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17194546" w:rsidR="0082052E" w:rsidRPr="00055D1E" w:rsidRDefault="00A47403" w:rsidP="00152578">
      <w:pPr>
        <w:spacing w:after="0" w:line="360" w:lineRule="auto"/>
        <w:ind w:left="1620"/>
        <w:rPr>
          <w:rFonts w:cs="Calibri"/>
          <w:b/>
          <w:bCs/>
          <w:kern w:val="32"/>
          <w:sz w:val="24"/>
          <w:szCs w:val="24"/>
        </w:rPr>
      </w:pPr>
      <w:r>
        <w:rPr>
          <w:rFonts w:cs="Calibri"/>
          <w:b/>
          <w:bCs/>
          <w:kern w:val="32"/>
          <w:sz w:val="24"/>
          <w:szCs w:val="24"/>
        </w:rPr>
        <w:t xml:space="preserve">Internationaler </w:t>
      </w:r>
      <w:r w:rsidR="008430A5">
        <w:rPr>
          <w:rFonts w:cs="Calibri"/>
          <w:b/>
          <w:bCs/>
          <w:kern w:val="32"/>
          <w:sz w:val="24"/>
          <w:szCs w:val="24"/>
        </w:rPr>
        <w:t>Tag gegen Gewalt an Frauen</w:t>
      </w:r>
    </w:p>
    <w:p w14:paraId="15CEEE6E" w14:textId="622020F5" w:rsidR="0082052E" w:rsidRPr="00657C9E" w:rsidRDefault="008430A5" w:rsidP="023A265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Pr>
          <w:rFonts w:ascii="Calibri" w:hAnsi="Calibri" w:cs="Calibri"/>
          <w:b/>
          <w:bCs/>
          <w:sz w:val="28"/>
          <w:szCs w:val="28"/>
        </w:rPr>
        <w:t>„Wir brechen das Schweigen!“</w:t>
      </w:r>
    </w:p>
    <w:p w14:paraId="33125B3D" w14:textId="20CF6E32" w:rsidR="00431D17" w:rsidRDefault="001A6095" w:rsidP="00431D17">
      <w:pPr>
        <w:spacing w:after="0" w:line="360" w:lineRule="auto"/>
        <w:ind w:left="1620"/>
        <w:rPr>
          <w:rFonts w:cs="Calibri"/>
          <w:sz w:val="24"/>
          <w:szCs w:val="24"/>
        </w:rPr>
      </w:pPr>
      <w:r>
        <w:br/>
      </w:r>
      <w:bookmarkStart w:id="0" w:name="_Hlk66374420"/>
      <w:r w:rsidR="0000205F" w:rsidRPr="45FD8E9C">
        <w:rPr>
          <w:rFonts w:cs="Calibri"/>
          <w:b/>
          <w:bCs/>
          <w:sz w:val="24"/>
          <w:szCs w:val="24"/>
        </w:rPr>
        <w:t>Bonn</w:t>
      </w:r>
      <w:r w:rsidR="00A20BEA">
        <w:rPr>
          <w:rFonts w:cs="Calibri"/>
          <w:b/>
          <w:bCs/>
          <w:sz w:val="24"/>
          <w:szCs w:val="24"/>
        </w:rPr>
        <w:t>,</w:t>
      </w:r>
      <w:r w:rsidR="00321E45">
        <w:rPr>
          <w:rFonts w:cs="Calibri"/>
          <w:b/>
          <w:bCs/>
          <w:sz w:val="24"/>
          <w:szCs w:val="24"/>
        </w:rPr>
        <w:t xml:space="preserve"> </w:t>
      </w:r>
      <w:r w:rsidR="008430A5">
        <w:rPr>
          <w:rFonts w:cs="Calibri"/>
          <w:b/>
          <w:bCs/>
          <w:sz w:val="24"/>
          <w:szCs w:val="24"/>
        </w:rPr>
        <w:t>2</w:t>
      </w:r>
      <w:r w:rsidR="005B70F8">
        <w:rPr>
          <w:rFonts w:cs="Calibri"/>
          <w:b/>
          <w:bCs/>
          <w:sz w:val="24"/>
          <w:szCs w:val="24"/>
        </w:rPr>
        <w:t>3</w:t>
      </w:r>
      <w:r w:rsidR="0000205F" w:rsidRPr="45FD8E9C">
        <w:rPr>
          <w:rFonts w:cs="Calibri"/>
          <w:b/>
          <w:bCs/>
          <w:sz w:val="24"/>
          <w:szCs w:val="24"/>
        </w:rPr>
        <w:t xml:space="preserve">. </w:t>
      </w:r>
      <w:r w:rsidR="00952104">
        <w:rPr>
          <w:rFonts w:cs="Calibri"/>
          <w:b/>
          <w:bCs/>
          <w:sz w:val="24"/>
          <w:szCs w:val="24"/>
        </w:rPr>
        <w:t>Novem</w:t>
      </w:r>
      <w:r w:rsidR="00960D0B" w:rsidRPr="45FD8E9C">
        <w:rPr>
          <w:rFonts w:cs="Calibri"/>
          <w:b/>
          <w:bCs/>
          <w:sz w:val="24"/>
          <w:szCs w:val="24"/>
        </w:rPr>
        <w:t>ber</w:t>
      </w:r>
      <w:r w:rsidR="0000205F" w:rsidRPr="45FD8E9C">
        <w:rPr>
          <w:rFonts w:cs="Calibri"/>
          <w:b/>
          <w:bCs/>
          <w:sz w:val="24"/>
          <w:szCs w:val="24"/>
        </w:rPr>
        <w:t xml:space="preserve"> 2022.</w:t>
      </w:r>
      <w:r w:rsidR="0000205F" w:rsidRPr="45FD8E9C">
        <w:rPr>
          <w:rFonts w:cs="Calibri"/>
          <w:sz w:val="24"/>
          <w:szCs w:val="24"/>
        </w:rPr>
        <w:t xml:space="preserve"> </w:t>
      </w:r>
      <w:r w:rsidR="00A1687D">
        <w:rPr>
          <w:rFonts w:cs="Calibri"/>
          <w:sz w:val="24"/>
          <w:szCs w:val="24"/>
        </w:rPr>
        <w:t xml:space="preserve">Jede dritte Frau in Deutschland ist von sexueller und/oder körperlicher Gewalt betroffen. Doch nur 20 Prozent </w:t>
      </w:r>
      <w:r w:rsidR="00A1687D" w:rsidRPr="00A1687D">
        <w:rPr>
          <w:rFonts w:cs="Calibri"/>
          <w:sz w:val="24"/>
          <w:szCs w:val="24"/>
        </w:rPr>
        <w:t>der Frauen, die Gewalt erfahren,</w:t>
      </w:r>
      <w:r w:rsidR="00A1687D">
        <w:rPr>
          <w:rFonts w:cs="Calibri"/>
          <w:sz w:val="24"/>
          <w:szCs w:val="24"/>
        </w:rPr>
        <w:t xml:space="preserve"> </w:t>
      </w:r>
      <w:r w:rsidR="00A1687D" w:rsidRPr="00A1687D">
        <w:rPr>
          <w:rFonts w:cs="Calibri"/>
          <w:sz w:val="24"/>
          <w:szCs w:val="24"/>
        </w:rPr>
        <w:t xml:space="preserve">nutzen die </w:t>
      </w:r>
      <w:r w:rsidR="0070782B">
        <w:rPr>
          <w:rFonts w:cs="Calibri"/>
          <w:sz w:val="24"/>
          <w:szCs w:val="24"/>
        </w:rPr>
        <w:t xml:space="preserve">Angebote </w:t>
      </w:r>
      <w:r w:rsidR="00431D17">
        <w:rPr>
          <w:rFonts w:cs="Calibri"/>
          <w:sz w:val="24"/>
          <w:szCs w:val="24"/>
        </w:rPr>
        <w:t xml:space="preserve">von </w:t>
      </w:r>
      <w:r w:rsidR="00A1687D" w:rsidRPr="00A1687D">
        <w:rPr>
          <w:rFonts w:cs="Calibri"/>
          <w:sz w:val="24"/>
          <w:szCs w:val="24"/>
        </w:rPr>
        <w:t>Beratungs</w:t>
      </w:r>
      <w:r w:rsidR="00A1687D">
        <w:rPr>
          <w:rFonts w:cs="Calibri"/>
          <w:sz w:val="24"/>
          <w:szCs w:val="24"/>
        </w:rPr>
        <w:t xml:space="preserve">- </w:t>
      </w:r>
      <w:r w:rsidR="00A1687D" w:rsidRPr="00A1687D">
        <w:rPr>
          <w:rFonts w:cs="Calibri"/>
          <w:sz w:val="24"/>
          <w:szCs w:val="24"/>
        </w:rPr>
        <w:t>und</w:t>
      </w:r>
      <w:r w:rsidR="00A1687D">
        <w:rPr>
          <w:rFonts w:cs="Calibri"/>
          <w:sz w:val="24"/>
          <w:szCs w:val="24"/>
        </w:rPr>
        <w:t xml:space="preserve"> </w:t>
      </w:r>
      <w:r w:rsidR="00A1687D" w:rsidRPr="00A1687D">
        <w:rPr>
          <w:rFonts w:cs="Calibri"/>
          <w:sz w:val="24"/>
          <w:szCs w:val="24"/>
        </w:rPr>
        <w:t>Unterstützungseinrichtungen.</w:t>
      </w:r>
      <w:r w:rsidR="00A1687D">
        <w:rPr>
          <w:rFonts w:cs="Calibri"/>
          <w:sz w:val="24"/>
          <w:szCs w:val="24"/>
        </w:rPr>
        <w:t xml:space="preserve"> Die Daten des Hilfetelefons „Gewalt gegen Frauen“ zeigen: Gewalt </w:t>
      </w:r>
      <w:r w:rsidR="00556236">
        <w:rPr>
          <w:rFonts w:cs="Calibri"/>
          <w:sz w:val="24"/>
          <w:szCs w:val="24"/>
        </w:rPr>
        <w:t>findet überall statt</w:t>
      </w:r>
      <w:r w:rsidR="00A1687D">
        <w:rPr>
          <w:rFonts w:cs="Calibri"/>
          <w:sz w:val="24"/>
          <w:szCs w:val="24"/>
        </w:rPr>
        <w:t xml:space="preserve"> </w:t>
      </w:r>
      <w:r w:rsidR="00556236">
        <w:rPr>
          <w:rFonts w:cs="Calibri"/>
          <w:sz w:val="24"/>
          <w:szCs w:val="24"/>
        </w:rPr>
        <w:t xml:space="preserve">– und viel zu häufig finden betroffene Frauen keinen Zugang zum Hilfesystem. </w:t>
      </w:r>
      <w:r w:rsidR="00FA3D6F">
        <w:rPr>
          <w:rFonts w:cs="Calibri"/>
          <w:sz w:val="24"/>
          <w:szCs w:val="24"/>
        </w:rPr>
        <w:t xml:space="preserve">Gewalt bleibt zu oft verborgen. Hier übernehmen die Fachkräfte aus der </w:t>
      </w:r>
      <w:proofErr w:type="spellStart"/>
      <w:r w:rsidR="00FA3D6F">
        <w:rPr>
          <w:rFonts w:cs="Calibri"/>
          <w:sz w:val="24"/>
          <w:szCs w:val="24"/>
        </w:rPr>
        <w:t>Schwangerschafts</w:t>
      </w:r>
      <w:proofErr w:type="spellEnd"/>
      <w:r w:rsidR="00FA3D6F">
        <w:rPr>
          <w:rFonts w:cs="Calibri"/>
          <w:sz w:val="24"/>
          <w:szCs w:val="24"/>
        </w:rPr>
        <w:t>(</w:t>
      </w:r>
      <w:proofErr w:type="spellStart"/>
      <w:r w:rsidR="00FA3D6F">
        <w:rPr>
          <w:rFonts w:cs="Calibri"/>
          <w:sz w:val="24"/>
          <w:szCs w:val="24"/>
        </w:rPr>
        <w:t>konflikt</w:t>
      </w:r>
      <w:proofErr w:type="spellEnd"/>
      <w:r w:rsidR="00FA3D6F">
        <w:rPr>
          <w:rFonts w:cs="Calibri"/>
          <w:sz w:val="24"/>
          <w:szCs w:val="24"/>
        </w:rPr>
        <w:t>)</w:t>
      </w:r>
      <w:proofErr w:type="spellStart"/>
      <w:r w:rsidR="00FA3D6F">
        <w:rPr>
          <w:rFonts w:cs="Calibri"/>
          <w:sz w:val="24"/>
          <w:szCs w:val="24"/>
        </w:rPr>
        <w:t>beratung</w:t>
      </w:r>
      <w:proofErr w:type="spellEnd"/>
      <w:r w:rsidR="00FA3D6F">
        <w:rPr>
          <w:rFonts w:cs="Calibri"/>
          <w:sz w:val="24"/>
          <w:szCs w:val="24"/>
        </w:rPr>
        <w:t xml:space="preserve"> eine wichtige Rolle im Hilfesystem</w:t>
      </w:r>
      <w:r w:rsidR="003C661F">
        <w:rPr>
          <w:rFonts w:cs="Calibri"/>
          <w:sz w:val="24"/>
          <w:szCs w:val="24"/>
        </w:rPr>
        <w:t>. Die Berater*innen bei donum vitae sind erfahren in der Unterstützung von vulnerablen Zielgruppen, und sie bieten passgenaue und niedrigschwellige Zugänge in die Beratung an.</w:t>
      </w:r>
    </w:p>
    <w:p w14:paraId="40A172D2" w14:textId="55BBA571" w:rsidR="00431D17" w:rsidRDefault="00431D17" w:rsidP="00431D17">
      <w:pPr>
        <w:spacing w:after="0" w:line="360" w:lineRule="auto"/>
        <w:ind w:left="1620"/>
        <w:rPr>
          <w:rFonts w:cs="Calibri"/>
          <w:sz w:val="24"/>
          <w:szCs w:val="24"/>
        </w:rPr>
      </w:pPr>
    </w:p>
    <w:p w14:paraId="1AC6B2B3" w14:textId="1F811BE6" w:rsidR="003C661F" w:rsidRPr="003C661F" w:rsidRDefault="003C661F" w:rsidP="00431D17">
      <w:pPr>
        <w:spacing w:after="0" w:line="360" w:lineRule="auto"/>
        <w:ind w:left="1620"/>
        <w:rPr>
          <w:rFonts w:cs="Calibri"/>
          <w:b/>
          <w:sz w:val="24"/>
          <w:szCs w:val="24"/>
        </w:rPr>
      </w:pPr>
      <w:proofErr w:type="spellStart"/>
      <w:r w:rsidRPr="003C661F">
        <w:rPr>
          <w:rFonts w:cs="Calibri"/>
          <w:b/>
          <w:sz w:val="24"/>
          <w:szCs w:val="24"/>
        </w:rPr>
        <w:t>Schwangerschafts</w:t>
      </w:r>
      <w:proofErr w:type="spellEnd"/>
      <w:r w:rsidRPr="003C661F">
        <w:rPr>
          <w:rFonts w:cs="Calibri"/>
          <w:b/>
          <w:sz w:val="24"/>
          <w:szCs w:val="24"/>
        </w:rPr>
        <w:t>(</w:t>
      </w:r>
      <w:proofErr w:type="spellStart"/>
      <w:r w:rsidRPr="003C661F">
        <w:rPr>
          <w:rFonts w:cs="Calibri"/>
          <w:b/>
          <w:sz w:val="24"/>
          <w:szCs w:val="24"/>
        </w:rPr>
        <w:t>konflikt</w:t>
      </w:r>
      <w:proofErr w:type="spellEnd"/>
      <w:r w:rsidRPr="003C661F">
        <w:rPr>
          <w:rFonts w:cs="Calibri"/>
          <w:b/>
          <w:sz w:val="24"/>
          <w:szCs w:val="24"/>
        </w:rPr>
        <w:t>)</w:t>
      </w:r>
      <w:proofErr w:type="spellStart"/>
      <w:r w:rsidRPr="003C661F">
        <w:rPr>
          <w:rFonts w:cs="Calibri"/>
          <w:b/>
          <w:sz w:val="24"/>
          <w:szCs w:val="24"/>
        </w:rPr>
        <w:t>beratung</w:t>
      </w:r>
      <w:r>
        <w:rPr>
          <w:rFonts w:cs="Calibri"/>
          <w:b/>
          <w:sz w:val="24"/>
          <w:szCs w:val="24"/>
        </w:rPr>
        <w:t>sstellen</w:t>
      </w:r>
      <w:proofErr w:type="spellEnd"/>
      <w:r>
        <w:rPr>
          <w:rFonts w:cs="Calibri"/>
          <w:b/>
          <w:sz w:val="24"/>
          <w:szCs w:val="24"/>
        </w:rPr>
        <w:t xml:space="preserve"> bieten</w:t>
      </w:r>
      <w:r w:rsidRPr="003C661F">
        <w:rPr>
          <w:rFonts w:cs="Calibri"/>
          <w:b/>
          <w:sz w:val="24"/>
          <w:szCs w:val="24"/>
        </w:rPr>
        <w:t xml:space="preserve"> Zugang zum H</w:t>
      </w:r>
      <w:r>
        <w:rPr>
          <w:rFonts w:cs="Calibri"/>
          <w:b/>
          <w:sz w:val="24"/>
          <w:szCs w:val="24"/>
        </w:rPr>
        <w:t>i</w:t>
      </w:r>
      <w:r w:rsidRPr="003C661F">
        <w:rPr>
          <w:rFonts w:cs="Calibri"/>
          <w:b/>
          <w:sz w:val="24"/>
          <w:szCs w:val="24"/>
        </w:rPr>
        <w:t>lfesystem</w:t>
      </w:r>
    </w:p>
    <w:p w14:paraId="36E8BEF5" w14:textId="172D9760" w:rsidR="00414DE4" w:rsidRDefault="00414DE4" w:rsidP="00431D17">
      <w:pPr>
        <w:spacing w:after="0" w:line="360" w:lineRule="auto"/>
        <w:ind w:left="1620"/>
        <w:rPr>
          <w:rFonts w:cs="Calibri"/>
          <w:sz w:val="24"/>
          <w:szCs w:val="24"/>
        </w:rPr>
      </w:pPr>
      <w:r w:rsidRPr="00414DE4">
        <w:rPr>
          <w:rFonts w:cs="Calibri"/>
          <w:sz w:val="24"/>
          <w:szCs w:val="24"/>
        </w:rPr>
        <w:t>„In unsere Beratungsstelle</w:t>
      </w:r>
      <w:r>
        <w:rPr>
          <w:rFonts w:cs="Calibri"/>
          <w:sz w:val="24"/>
          <w:szCs w:val="24"/>
        </w:rPr>
        <w:t>n</w:t>
      </w:r>
      <w:r w:rsidRPr="00414DE4">
        <w:rPr>
          <w:rFonts w:cs="Calibri"/>
          <w:sz w:val="24"/>
          <w:szCs w:val="24"/>
        </w:rPr>
        <w:t xml:space="preserve"> kommen die schwangeren Frauen </w:t>
      </w:r>
      <w:r w:rsidR="009B176B">
        <w:rPr>
          <w:rFonts w:cs="Calibri"/>
          <w:sz w:val="24"/>
          <w:szCs w:val="24"/>
        </w:rPr>
        <w:t>zum Beispiel</w:t>
      </w:r>
      <w:r w:rsidRPr="00414DE4">
        <w:rPr>
          <w:rFonts w:cs="Calibri"/>
          <w:sz w:val="24"/>
          <w:szCs w:val="24"/>
        </w:rPr>
        <w:t xml:space="preserve"> mit finanziellen Fragen“, erläutert </w:t>
      </w:r>
      <w:r>
        <w:rPr>
          <w:rFonts w:cs="Calibri"/>
          <w:sz w:val="24"/>
          <w:szCs w:val="24"/>
        </w:rPr>
        <w:t xml:space="preserve">Connie </w:t>
      </w:r>
      <w:proofErr w:type="spellStart"/>
      <w:r>
        <w:rPr>
          <w:rFonts w:cs="Calibri"/>
          <w:sz w:val="24"/>
          <w:szCs w:val="24"/>
        </w:rPr>
        <w:t>Nattermann</w:t>
      </w:r>
      <w:proofErr w:type="spellEnd"/>
      <w:r>
        <w:rPr>
          <w:rFonts w:cs="Calibri"/>
          <w:sz w:val="24"/>
          <w:szCs w:val="24"/>
        </w:rPr>
        <w:t>, stellvertretende Vorsitzende</w:t>
      </w:r>
      <w:r w:rsidRPr="00414DE4">
        <w:rPr>
          <w:rFonts w:cs="Calibri"/>
          <w:sz w:val="24"/>
          <w:szCs w:val="24"/>
        </w:rPr>
        <w:t xml:space="preserve"> von donum vitae </w:t>
      </w:r>
      <w:r>
        <w:rPr>
          <w:rFonts w:cs="Calibri"/>
          <w:sz w:val="24"/>
          <w:szCs w:val="24"/>
        </w:rPr>
        <w:t>e.V</w:t>
      </w:r>
      <w:r w:rsidRPr="00414DE4">
        <w:rPr>
          <w:rFonts w:cs="Calibri"/>
          <w:sz w:val="24"/>
          <w:szCs w:val="24"/>
        </w:rPr>
        <w:t xml:space="preserve">. „Im Gespräch können dann weitere Anliegen zur Sprache kommen – so auch das Thema Gewalt in der Beziehung.“ Ist der Kontakt zur Beraterin erst einmal hergestellt, fassen viele Frauen Vertrauen und schildern ihre persönlichen Gewalterfahrungen. </w:t>
      </w:r>
      <w:r w:rsidR="0092748C">
        <w:rPr>
          <w:rFonts w:cs="Calibri"/>
          <w:sz w:val="24"/>
          <w:szCs w:val="24"/>
        </w:rPr>
        <w:t>D</w:t>
      </w:r>
      <w:r w:rsidRPr="00414DE4">
        <w:rPr>
          <w:rFonts w:cs="Calibri"/>
          <w:sz w:val="24"/>
          <w:szCs w:val="24"/>
        </w:rPr>
        <w:t xml:space="preserve">ie </w:t>
      </w:r>
      <w:r w:rsidR="005B70F8">
        <w:rPr>
          <w:rFonts w:cs="Calibri"/>
          <w:sz w:val="24"/>
          <w:szCs w:val="24"/>
        </w:rPr>
        <w:t>vertrauliche</w:t>
      </w:r>
      <w:r w:rsidRPr="00414DE4">
        <w:rPr>
          <w:rFonts w:cs="Calibri"/>
          <w:sz w:val="24"/>
          <w:szCs w:val="24"/>
        </w:rPr>
        <w:t xml:space="preserve"> Schwangerschaftsberatung </w:t>
      </w:r>
      <w:r w:rsidR="0092748C">
        <w:rPr>
          <w:rFonts w:cs="Calibri"/>
          <w:sz w:val="24"/>
          <w:szCs w:val="24"/>
        </w:rPr>
        <w:t>kann</w:t>
      </w:r>
      <w:r w:rsidRPr="00414DE4">
        <w:rPr>
          <w:rFonts w:cs="Calibri"/>
          <w:sz w:val="24"/>
          <w:szCs w:val="24"/>
        </w:rPr>
        <w:t xml:space="preserve"> der erste Schritt</w:t>
      </w:r>
      <w:r w:rsidR="0092748C">
        <w:rPr>
          <w:rFonts w:cs="Calibri"/>
          <w:sz w:val="24"/>
          <w:szCs w:val="24"/>
        </w:rPr>
        <w:t xml:space="preserve"> sein</w:t>
      </w:r>
      <w:r w:rsidRPr="00414DE4">
        <w:rPr>
          <w:rFonts w:cs="Calibri"/>
          <w:sz w:val="24"/>
          <w:szCs w:val="24"/>
        </w:rPr>
        <w:t>, sich dem Problem zu stellen. „</w:t>
      </w:r>
      <w:r w:rsidR="003C661F">
        <w:rPr>
          <w:rFonts w:cs="Calibri"/>
          <w:sz w:val="24"/>
          <w:szCs w:val="24"/>
        </w:rPr>
        <w:t>Die</w:t>
      </w:r>
      <w:r w:rsidRPr="00414DE4">
        <w:rPr>
          <w:rFonts w:cs="Calibri"/>
          <w:sz w:val="24"/>
          <w:szCs w:val="24"/>
        </w:rPr>
        <w:t xml:space="preserve"> Beraterinnen bieten einen geschützten Raum für die Frauen, informieren über Hilfsangebote und stehen unter Schweigepflicht. Von dem Erlebten zu erzählen, ist für die Frauen der erste wichtige Schritt, um die Lebenssituation zu verändern“, so </w:t>
      </w:r>
      <w:r w:rsidR="003C661F">
        <w:rPr>
          <w:rFonts w:cs="Calibri"/>
          <w:sz w:val="24"/>
          <w:szCs w:val="24"/>
        </w:rPr>
        <w:t xml:space="preserve">Connie </w:t>
      </w:r>
      <w:proofErr w:type="spellStart"/>
      <w:r w:rsidR="003C661F">
        <w:rPr>
          <w:rFonts w:cs="Calibri"/>
          <w:sz w:val="24"/>
          <w:szCs w:val="24"/>
        </w:rPr>
        <w:t>Nattermann</w:t>
      </w:r>
      <w:proofErr w:type="spellEnd"/>
      <w:r w:rsidR="003C661F">
        <w:rPr>
          <w:rFonts w:cs="Calibri"/>
          <w:sz w:val="24"/>
          <w:szCs w:val="24"/>
        </w:rPr>
        <w:t>.</w:t>
      </w:r>
    </w:p>
    <w:p w14:paraId="5FB0FBB2" w14:textId="021EA647" w:rsidR="008430A5" w:rsidRPr="008430A5" w:rsidRDefault="00414DE4" w:rsidP="008430A5">
      <w:pPr>
        <w:spacing w:after="0" w:line="360" w:lineRule="auto"/>
        <w:ind w:left="1620"/>
        <w:rPr>
          <w:rFonts w:cs="Calibri"/>
          <w:b/>
          <w:sz w:val="24"/>
          <w:szCs w:val="24"/>
        </w:rPr>
      </w:pPr>
      <w:r>
        <w:rPr>
          <w:rFonts w:cs="Calibri"/>
          <w:b/>
          <w:sz w:val="24"/>
          <w:szCs w:val="24"/>
        </w:rPr>
        <w:lastRenderedPageBreak/>
        <w:t>Der Internationale Tag gegen Gewalt an Frauen</w:t>
      </w:r>
    </w:p>
    <w:p w14:paraId="61E71F64" w14:textId="6FF2F505" w:rsidR="00414DE4" w:rsidRDefault="00414DE4" w:rsidP="00414DE4">
      <w:pPr>
        <w:spacing w:after="0" w:line="360" w:lineRule="auto"/>
        <w:ind w:left="1620"/>
        <w:rPr>
          <w:rFonts w:cs="Calibri"/>
          <w:sz w:val="24"/>
          <w:szCs w:val="24"/>
        </w:rPr>
      </w:pPr>
      <w:r>
        <w:rPr>
          <w:rFonts w:cs="Calibri"/>
          <w:sz w:val="24"/>
          <w:szCs w:val="24"/>
        </w:rPr>
        <w:t xml:space="preserve">Gemeinsam mit vielen Vertreter*innen aus Politik und Medien sowie zivilgesellschaftlichen Organisationen </w:t>
      </w:r>
      <w:r w:rsidRPr="008430A5">
        <w:rPr>
          <w:rFonts w:cs="Calibri"/>
          <w:sz w:val="24"/>
          <w:szCs w:val="24"/>
        </w:rPr>
        <w:t xml:space="preserve">ruft das Hilfetelefon </w:t>
      </w:r>
      <w:r>
        <w:rPr>
          <w:rFonts w:cs="Calibri"/>
          <w:sz w:val="24"/>
          <w:szCs w:val="24"/>
        </w:rPr>
        <w:t>„</w:t>
      </w:r>
      <w:r w:rsidRPr="008430A5">
        <w:rPr>
          <w:rFonts w:cs="Calibri"/>
          <w:sz w:val="24"/>
          <w:szCs w:val="24"/>
        </w:rPr>
        <w:t>Gewalt gegen Frauen</w:t>
      </w:r>
      <w:r>
        <w:rPr>
          <w:rFonts w:cs="Calibri"/>
          <w:sz w:val="24"/>
          <w:szCs w:val="24"/>
        </w:rPr>
        <w:t>“</w:t>
      </w:r>
      <w:r w:rsidRPr="008430A5">
        <w:rPr>
          <w:rFonts w:cs="Calibri"/>
          <w:sz w:val="24"/>
          <w:szCs w:val="24"/>
        </w:rPr>
        <w:t xml:space="preserve"> </w:t>
      </w:r>
      <w:r>
        <w:rPr>
          <w:rFonts w:cs="Calibri"/>
          <w:sz w:val="24"/>
          <w:szCs w:val="24"/>
        </w:rPr>
        <w:t xml:space="preserve">jährlich am 25. November </w:t>
      </w:r>
      <w:r w:rsidRPr="008430A5">
        <w:rPr>
          <w:rFonts w:cs="Calibri"/>
          <w:sz w:val="24"/>
          <w:szCs w:val="24"/>
        </w:rPr>
        <w:t>zur Solidarität mit gewaltbetroffenen Frauen auf</w:t>
      </w:r>
      <w:r>
        <w:rPr>
          <w:rFonts w:cs="Calibri"/>
          <w:sz w:val="24"/>
          <w:szCs w:val="24"/>
        </w:rPr>
        <w:t>. Auch bei donum vitae engagieren sich rund um den 25. November viele Beratungsstellen mit eigenen Aktionen vor Ort.</w:t>
      </w:r>
    </w:p>
    <w:p w14:paraId="14457B71" w14:textId="31C6E40E" w:rsidR="00414DE4" w:rsidRDefault="00414DE4" w:rsidP="008430A5">
      <w:pPr>
        <w:spacing w:after="0" w:line="360" w:lineRule="auto"/>
        <w:ind w:left="1620"/>
        <w:rPr>
          <w:rFonts w:cs="Calibri"/>
          <w:sz w:val="24"/>
          <w:szCs w:val="24"/>
        </w:rPr>
      </w:pPr>
    </w:p>
    <w:p w14:paraId="2C2E912A" w14:textId="7BEF60D2" w:rsidR="008430A5" w:rsidRPr="008430A5" w:rsidRDefault="008430A5" w:rsidP="008430A5">
      <w:pPr>
        <w:spacing w:after="0" w:line="360" w:lineRule="auto"/>
        <w:ind w:left="1620"/>
        <w:rPr>
          <w:rFonts w:cs="Calibri"/>
          <w:b/>
          <w:sz w:val="24"/>
          <w:szCs w:val="24"/>
        </w:rPr>
      </w:pPr>
      <w:r w:rsidRPr="008430A5">
        <w:rPr>
          <w:rFonts w:cs="Calibri"/>
          <w:b/>
          <w:sz w:val="24"/>
          <w:szCs w:val="24"/>
        </w:rPr>
        <w:t>Das Hilfetelefon</w:t>
      </w:r>
    </w:p>
    <w:p w14:paraId="29625CEA" w14:textId="3D9343F7" w:rsidR="008430A5" w:rsidRPr="008430A5" w:rsidRDefault="008430A5" w:rsidP="008430A5">
      <w:pPr>
        <w:spacing w:after="0" w:line="360" w:lineRule="auto"/>
        <w:ind w:left="1620"/>
        <w:rPr>
          <w:rFonts w:asciiTheme="minorHAnsi" w:hAnsiTheme="minorHAnsi" w:cstheme="minorHAnsi"/>
          <w:sz w:val="24"/>
          <w:szCs w:val="24"/>
        </w:rPr>
      </w:pPr>
      <w:r w:rsidRPr="008430A5">
        <w:rPr>
          <w:rStyle w:val="item"/>
          <w:rFonts w:asciiTheme="minorHAnsi" w:hAnsiTheme="minorHAnsi" w:cstheme="minorHAnsi"/>
          <w:sz w:val="24"/>
          <w:szCs w:val="24"/>
          <w:bdr w:val="single" w:sz="6" w:space="0" w:color="FFFFFF" w:frame="1"/>
        </w:rPr>
        <w:t xml:space="preserve">Hilfe und Unterstützung bei Gewalt gegen Frauen, vertraulich und kostenfrei, bietet das bundesweite </w:t>
      </w:r>
      <w:r w:rsidRPr="008430A5">
        <w:rPr>
          <w:rStyle w:val="item"/>
          <w:rFonts w:asciiTheme="minorHAnsi" w:hAnsiTheme="minorHAnsi" w:cstheme="minorHAnsi"/>
          <w:b/>
          <w:sz w:val="24"/>
          <w:szCs w:val="24"/>
          <w:bdr w:val="single" w:sz="6" w:space="0" w:color="FFFFFF" w:frame="1"/>
        </w:rPr>
        <w:t>Hilfetelefon</w:t>
      </w:r>
      <w:r w:rsidRPr="008430A5">
        <w:rPr>
          <w:rStyle w:val="item"/>
          <w:rFonts w:asciiTheme="minorHAnsi" w:hAnsiTheme="minorHAnsi" w:cstheme="minorHAnsi"/>
          <w:sz w:val="24"/>
          <w:szCs w:val="24"/>
          <w:bdr w:val="single" w:sz="6" w:space="0" w:color="FFFFFF" w:frame="1"/>
        </w:rPr>
        <w:t xml:space="preserve"> unter </w:t>
      </w:r>
      <w:r w:rsidRPr="008430A5">
        <w:rPr>
          <w:rStyle w:val="item"/>
          <w:rFonts w:asciiTheme="minorHAnsi" w:hAnsiTheme="minorHAnsi" w:cstheme="minorHAnsi"/>
          <w:b/>
          <w:sz w:val="24"/>
          <w:szCs w:val="24"/>
          <w:bdr w:val="single" w:sz="6" w:space="0" w:color="FFFFFF" w:frame="1"/>
        </w:rPr>
        <w:t>08000 116 016</w:t>
      </w:r>
      <w:r w:rsidRPr="008430A5">
        <w:rPr>
          <w:rStyle w:val="item"/>
          <w:rFonts w:asciiTheme="minorHAnsi" w:hAnsiTheme="minorHAnsi" w:cstheme="minorHAnsi"/>
          <w:sz w:val="24"/>
          <w:szCs w:val="24"/>
          <w:bdr w:val="single" w:sz="6" w:space="0" w:color="FFFFFF" w:frame="1"/>
        </w:rPr>
        <w:t xml:space="preserve"> und per Online-Beratung (</w:t>
      </w:r>
      <w:hyperlink r:id="rId11" w:history="1">
        <w:r w:rsidRPr="008430A5">
          <w:rPr>
            <w:rStyle w:val="Hyperlink"/>
            <w:rFonts w:asciiTheme="minorHAnsi" w:hAnsiTheme="minorHAnsi" w:cstheme="minorHAnsi"/>
            <w:sz w:val="24"/>
            <w:szCs w:val="24"/>
            <w:bdr w:val="single" w:sz="6" w:space="0" w:color="FFFFFF" w:frame="1"/>
          </w:rPr>
          <w:t>www.hilfetelefon.de</w:t>
        </w:r>
      </w:hyperlink>
      <w:r w:rsidRPr="008430A5">
        <w:rPr>
          <w:rStyle w:val="item"/>
          <w:rFonts w:asciiTheme="minorHAnsi" w:hAnsiTheme="minorHAnsi" w:cstheme="minorHAnsi"/>
          <w:sz w:val="24"/>
          <w:szCs w:val="24"/>
          <w:bdr w:val="single" w:sz="6" w:space="0" w:color="FFFFFF" w:frame="1"/>
        </w:rPr>
        <w:t>) – an 365 Tagen, rund um die Uhr, anonym, mehrsprachig und barrierefrei.</w:t>
      </w:r>
      <w:r w:rsidRPr="008430A5">
        <w:rPr>
          <w:rFonts w:asciiTheme="minorHAnsi" w:hAnsiTheme="minorHAnsi" w:cstheme="minorHAnsi"/>
          <w:sz w:val="24"/>
          <w:szCs w:val="24"/>
          <w:bdr w:val="single" w:sz="6" w:space="0" w:color="FFFFFF" w:frame="1"/>
        </w:rPr>
        <w:br/>
      </w:r>
    </w:p>
    <w:p w14:paraId="1817EA1C" w14:textId="77777777" w:rsidR="008368BE" w:rsidRPr="00A959B8" w:rsidRDefault="008368BE" w:rsidP="00D17382">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1" w:name="_Hlk59445339"/>
      <w:bookmarkEnd w:id="0"/>
      <w:r w:rsidRPr="000F5F12">
        <w:rPr>
          <w:rFonts w:cs="Calibri"/>
          <w:b/>
          <w:color w:val="E87722"/>
          <w:sz w:val="28"/>
          <w:szCs w:val="28"/>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w:t>
      </w:r>
      <w:r w:rsidRPr="00F3190C">
        <w:rPr>
          <w:rFonts w:cs="Calibri"/>
          <w:sz w:val="24"/>
          <w:szCs w:val="24"/>
        </w:rPr>
        <w:lastRenderedPageBreak/>
        <w:t>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2"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3"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4"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2517E951" w:rsidR="001E4F55" w:rsidRPr="005B2D7C" w:rsidRDefault="005B70F8" w:rsidP="001E4F55">
      <w:pPr>
        <w:spacing w:after="0" w:line="240" w:lineRule="auto"/>
        <w:ind w:left="1620"/>
        <w:rPr>
          <w:rFonts w:cs="Calibri"/>
          <w:color w:val="000000"/>
          <w:sz w:val="24"/>
          <w:szCs w:val="24"/>
        </w:rPr>
      </w:pPr>
      <w:r>
        <w:rPr>
          <w:rFonts w:cs="Calibri"/>
          <w:color w:val="000000"/>
          <w:sz w:val="24"/>
          <w:szCs w:val="24"/>
        </w:rPr>
        <w:t>Hilfetelefon „Gewalt gegen Frauen“</w:t>
      </w:r>
      <w:bookmarkStart w:id="2" w:name="_GoBack"/>
      <w:bookmarkEnd w:id="2"/>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5"/>
      <w:pgSz w:w="11906" w:h="16838"/>
      <w:pgMar w:top="2552" w:right="1134" w:bottom="215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7A6E" w16cex:dateUtc="2022-11-14T0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73DF" w14:textId="77777777" w:rsidR="006F16D0" w:rsidRDefault="006F16D0" w:rsidP="00A21906">
      <w:pPr>
        <w:spacing w:after="0" w:line="240" w:lineRule="auto"/>
      </w:pPr>
      <w:r>
        <w:separator/>
      </w:r>
    </w:p>
  </w:endnote>
  <w:endnote w:type="continuationSeparator" w:id="0">
    <w:p w14:paraId="217D93AA" w14:textId="77777777" w:rsidR="006F16D0" w:rsidRDefault="006F16D0" w:rsidP="00A21906">
      <w:pPr>
        <w:spacing w:after="0" w:line="240" w:lineRule="auto"/>
      </w:pPr>
      <w:r>
        <w:continuationSeparator/>
      </w:r>
    </w:p>
  </w:endnote>
  <w:endnote w:type="continuationNotice" w:id="1">
    <w:p w14:paraId="5517218C" w14:textId="77777777" w:rsidR="006F16D0" w:rsidRDefault="006F1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1AFB" w14:textId="77777777" w:rsidR="006F16D0" w:rsidRDefault="006F16D0" w:rsidP="00A21906">
      <w:pPr>
        <w:spacing w:after="0" w:line="240" w:lineRule="auto"/>
      </w:pPr>
      <w:r>
        <w:separator/>
      </w:r>
    </w:p>
  </w:footnote>
  <w:footnote w:type="continuationSeparator" w:id="0">
    <w:p w14:paraId="06371681" w14:textId="77777777" w:rsidR="006F16D0" w:rsidRDefault="006F16D0" w:rsidP="00A21906">
      <w:pPr>
        <w:spacing w:after="0" w:line="240" w:lineRule="auto"/>
      </w:pPr>
      <w:r>
        <w:continuationSeparator/>
      </w:r>
    </w:p>
  </w:footnote>
  <w:footnote w:type="continuationNotice" w:id="1">
    <w:p w14:paraId="2AD5FE04" w14:textId="77777777" w:rsidR="006F16D0" w:rsidRDefault="006F1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185D"/>
    <w:rsid w:val="00035FB9"/>
    <w:rsid w:val="00036123"/>
    <w:rsid w:val="00044A05"/>
    <w:rsid w:val="00050FD7"/>
    <w:rsid w:val="00051944"/>
    <w:rsid w:val="00054C47"/>
    <w:rsid w:val="000550C0"/>
    <w:rsid w:val="00055D1E"/>
    <w:rsid w:val="00060086"/>
    <w:rsid w:val="00061118"/>
    <w:rsid w:val="0006159E"/>
    <w:rsid w:val="00061C96"/>
    <w:rsid w:val="00061EBC"/>
    <w:rsid w:val="00062FB2"/>
    <w:rsid w:val="0006760B"/>
    <w:rsid w:val="00073114"/>
    <w:rsid w:val="00077A48"/>
    <w:rsid w:val="00077F43"/>
    <w:rsid w:val="00080D38"/>
    <w:rsid w:val="000831D7"/>
    <w:rsid w:val="0008689B"/>
    <w:rsid w:val="000A1641"/>
    <w:rsid w:val="000A1E5A"/>
    <w:rsid w:val="000A4EB6"/>
    <w:rsid w:val="000A684A"/>
    <w:rsid w:val="000B3342"/>
    <w:rsid w:val="000B3E72"/>
    <w:rsid w:val="000B4699"/>
    <w:rsid w:val="000B5C2B"/>
    <w:rsid w:val="000C0581"/>
    <w:rsid w:val="000C22E6"/>
    <w:rsid w:val="000C2A99"/>
    <w:rsid w:val="000C494B"/>
    <w:rsid w:val="000D1448"/>
    <w:rsid w:val="000D16DC"/>
    <w:rsid w:val="000D1B10"/>
    <w:rsid w:val="000D32E7"/>
    <w:rsid w:val="000D7CA8"/>
    <w:rsid w:val="000E1D7C"/>
    <w:rsid w:val="000E24BF"/>
    <w:rsid w:val="000E4AB3"/>
    <w:rsid w:val="000F2794"/>
    <w:rsid w:val="000F2C08"/>
    <w:rsid w:val="000F3A0E"/>
    <w:rsid w:val="000F5F12"/>
    <w:rsid w:val="000F6414"/>
    <w:rsid w:val="000F64F8"/>
    <w:rsid w:val="000F793E"/>
    <w:rsid w:val="00102C4F"/>
    <w:rsid w:val="00106020"/>
    <w:rsid w:val="00111516"/>
    <w:rsid w:val="00113362"/>
    <w:rsid w:val="00113B09"/>
    <w:rsid w:val="00114E5B"/>
    <w:rsid w:val="00117C92"/>
    <w:rsid w:val="00120129"/>
    <w:rsid w:val="00120563"/>
    <w:rsid w:val="00120922"/>
    <w:rsid w:val="00121842"/>
    <w:rsid w:val="00125A9B"/>
    <w:rsid w:val="001319DB"/>
    <w:rsid w:val="00133DFB"/>
    <w:rsid w:val="00136160"/>
    <w:rsid w:val="00137CB6"/>
    <w:rsid w:val="00140D47"/>
    <w:rsid w:val="00145022"/>
    <w:rsid w:val="00145D50"/>
    <w:rsid w:val="0015116A"/>
    <w:rsid w:val="0015155F"/>
    <w:rsid w:val="00152578"/>
    <w:rsid w:val="001604D9"/>
    <w:rsid w:val="001608C6"/>
    <w:rsid w:val="0016137A"/>
    <w:rsid w:val="0016166E"/>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3B51"/>
    <w:rsid w:val="001B6B29"/>
    <w:rsid w:val="001B72E0"/>
    <w:rsid w:val="001B7851"/>
    <w:rsid w:val="001B7F0D"/>
    <w:rsid w:val="001C0ED0"/>
    <w:rsid w:val="001C4D81"/>
    <w:rsid w:val="001C4FDB"/>
    <w:rsid w:val="001C6D20"/>
    <w:rsid w:val="001C7461"/>
    <w:rsid w:val="001C7BE7"/>
    <w:rsid w:val="001D1FC6"/>
    <w:rsid w:val="001D4701"/>
    <w:rsid w:val="001D4ADA"/>
    <w:rsid w:val="001D4AE1"/>
    <w:rsid w:val="001D4FE6"/>
    <w:rsid w:val="001D5E42"/>
    <w:rsid w:val="001D6390"/>
    <w:rsid w:val="001D7689"/>
    <w:rsid w:val="001E0ED3"/>
    <w:rsid w:val="001E4E9A"/>
    <w:rsid w:val="001E4F55"/>
    <w:rsid w:val="001F1F5C"/>
    <w:rsid w:val="001F5857"/>
    <w:rsid w:val="00206E0D"/>
    <w:rsid w:val="0021032E"/>
    <w:rsid w:val="00211A19"/>
    <w:rsid w:val="00213C6B"/>
    <w:rsid w:val="00217036"/>
    <w:rsid w:val="002271A2"/>
    <w:rsid w:val="0022725D"/>
    <w:rsid w:val="00227728"/>
    <w:rsid w:val="00230ED4"/>
    <w:rsid w:val="0023241F"/>
    <w:rsid w:val="00236673"/>
    <w:rsid w:val="002406F2"/>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A38EC"/>
    <w:rsid w:val="002A73F5"/>
    <w:rsid w:val="002B417C"/>
    <w:rsid w:val="002C055A"/>
    <w:rsid w:val="002C2324"/>
    <w:rsid w:val="002C7543"/>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3E0E"/>
    <w:rsid w:val="00314C57"/>
    <w:rsid w:val="0031539D"/>
    <w:rsid w:val="003214AC"/>
    <w:rsid w:val="00321E45"/>
    <w:rsid w:val="00324B27"/>
    <w:rsid w:val="00325710"/>
    <w:rsid w:val="00327364"/>
    <w:rsid w:val="0033297D"/>
    <w:rsid w:val="003453F6"/>
    <w:rsid w:val="00346631"/>
    <w:rsid w:val="00351741"/>
    <w:rsid w:val="00352365"/>
    <w:rsid w:val="003564C5"/>
    <w:rsid w:val="0035670E"/>
    <w:rsid w:val="0035730F"/>
    <w:rsid w:val="00362F5A"/>
    <w:rsid w:val="00363A40"/>
    <w:rsid w:val="00365B1D"/>
    <w:rsid w:val="003708E7"/>
    <w:rsid w:val="00370F38"/>
    <w:rsid w:val="0037461B"/>
    <w:rsid w:val="003820DF"/>
    <w:rsid w:val="003837BF"/>
    <w:rsid w:val="0038442C"/>
    <w:rsid w:val="00386624"/>
    <w:rsid w:val="0039569F"/>
    <w:rsid w:val="003A168A"/>
    <w:rsid w:val="003A31EB"/>
    <w:rsid w:val="003A3A88"/>
    <w:rsid w:val="003B0784"/>
    <w:rsid w:val="003B4A8C"/>
    <w:rsid w:val="003B50A1"/>
    <w:rsid w:val="003C036A"/>
    <w:rsid w:val="003C661F"/>
    <w:rsid w:val="003C6CBC"/>
    <w:rsid w:val="003D217E"/>
    <w:rsid w:val="003D2E9A"/>
    <w:rsid w:val="003D4865"/>
    <w:rsid w:val="003E04F2"/>
    <w:rsid w:val="003E17C9"/>
    <w:rsid w:val="003E3E26"/>
    <w:rsid w:val="003E728E"/>
    <w:rsid w:val="003F2241"/>
    <w:rsid w:val="003F418D"/>
    <w:rsid w:val="003F48C5"/>
    <w:rsid w:val="003F4AB6"/>
    <w:rsid w:val="003F59DA"/>
    <w:rsid w:val="003F6C8F"/>
    <w:rsid w:val="00403949"/>
    <w:rsid w:val="00405296"/>
    <w:rsid w:val="0040693B"/>
    <w:rsid w:val="00414A48"/>
    <w:rsid w:val="00414DE4"/>
    <w:rsid w:val="00415584"/>
    <w:rsid w:val="00415CBC"/>
    <w:rsid w:val="0042392B"/>
    <w:rsid w:val="00425419"/>
    <w:rsid w:val="00430944"/>
    <w:rsid w:val="0043118F"/>
    <w:rsid w:val="00431D17"/>
    <w:rsid w:val="0043596F"/>
    <w:rsid w:val="00436FAC"/>
    <w:rsid w:val="00441FEC"/>
    <w:rsid w:val="00442636"/>
    <w:rsid w:val="00447624"/>
    <w:rsid w:val="00453372"/>
    <w:rsid w:val="00454A12"/>
    <w:rsid w:val="00456F1B"/>
    <w:rsid w:val="00460A4B"/>
    <w:rsid w:val="0046172E"/>
    <w:rsid w:val="0046246B"/>
    <w:rsid w:val="004646F7"/>
    <w:rsid w:val="0047279A"/>
    <w:rsid w:val="00476F6E"/>
    <w:rsid w:val="00480924"/>
    <w:rsid w:val="004905A8"/>
    <w:rsid w:val="004921F8"/>
    <w:rsid w:val="004A0186"/>
    <w:rsid w:val="004A352E"/>
    <w:rsid w:val="004A3E47"/>
    <w:rsid w:val="004A547E"/>
    <w:rsid w:val="004A7933"/>
    <w:rsid w:val="004B0832"/>
    <w:rsid w:val="004B3D6C"/>
    <w:rsid w:val="004D3AEA"/>
    <w:rsid w:val="004D5483"/>
    <w:rsid w:val="004E117D"/>
    <w:rsid w:val="004E2594"/>
    <w:rsid w:val="004E2AFB"/>
    <w:rsid w:val="004E5527"/>
    <w:rsid w:val="004E6830"/>
    <w:rsid w:val="004E7DC0"/>
    <w:rsid w:val="004E7E99"/>
    <w:rsid w:val="004F1377"/>
    <w:rsid w:val="004F4B9E"/>
    <w:rsid w:val="004F4C4E"/>
    <w:rsid w:val="004F4F9C"/>
    <w:rsid w:val="004F6DC8"/>
    <w:rsid w:val="00500692"/>
    <w:rsid w:val="00501DC0"/>
    <w:rsid w:val="0050250E"/>
    <w:rsid w:val="00502722"/>
    <w:rsid w:val="00504633"/>
    <w:rsid w:val="00511EFF"/>
    <w:rsid w:val="0051338C"/>
    <w:rsid w:val="005207AE"/>
    <w:rsid w:val="00520CE6"/>
    <w:rsid w:val="00521614"/>
    <w:rsid w:val="005237B2"/>
    <w:rsid w:val="00524A57"/>
    <w:rsid w:val="00527CAD"/>
    <w:rsid w:val="00540DA4"/>
    <w:rsid w:val="00541F77"/>
    <w:rsid w:val="005443AE"/>
    <w:rsid w:val="00544F16"/>
    <w:rsid w:val="0054506E"/>
    <w:rsid w:val="00545256"/>
    <w:rsid w:val="0054717A"/>
    <w:rsid w:val="0054745A"/>
    <w:rsid w:val="00547DA1"/>
    <w:rsid w:val="00547E56"/>
    <w:rsid w:val="00554A70"/>
    <w:rsid w:val="00556236"/>
    <w:rsid w:val="005615A0"/>
    <w:rsid w:val="005620E8"/>
    <w:rsid w:val="00563F02"/>
    <w:rsid w:val="00566E26"/>
    <w:rsid w:val="0056755A"/>
    <w:rsid w:val="00580938"/>
    <w:rsid w:val="005833C6"/>
    <w:rsid w:val="005836EA"/>
    <w:rsid w:val="00592318"/>
    <w:rsid w:val="00592866"/>
    <w:rsid w:val="005A40D6"/>
    <w:rsid w:val="005A7974"/>
    <w:rsid w:val="005B03B7"/>
    <w:rsid w:val="005B2D7C"/>
    <w:rsid w:val="005B70F8"/>
    <w:rsid w:val="005B752F"/>
    <w:rsid w:val="005B7673"/>
    <w:rsid w:val="005C1AC7"/>
    <w:rsid w:val="005C1F56"/>
    <w:rsid w:val="005D0801"/>
    <w:rsid w:val="005D1FE6"/>
    <w:rsid w:val="005D2BA2"/>
    <w:rsid w:val="005D67C5"/>
    <w:rsid w:val="005E13A9"/>
    <w:rsid w:val="005E3CF1"/>
    <w:rsid w:val="005E7920"/>
    <w:rsid w:val="005E79CF"/>
    <w:rsid w:val="005F0CF7"/>
    <w:rsid w:val="005F37E1"/>
    <w:rsid w:val="005F52E3"/>
    <w:rsid w:val="0060440E"/>
    <w:rsid w:val="006054CB"/>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72F6"/>
    <w:rsid w:val="00677968"/>
    <w:rsid w:val="00681C5B"/>
    <w:rsid w:val="006834F3"/>
    <w:rsid w:val="006846DC"/>
    <w:rsid w:val="006856CE"/>
    <w:rsid w:val="00685BD2"/>
    <w:rsid w:val="00685ED8"/>
    <w:rsid w:val="00687389"/>
    <w:rsid w:val="00692222"/>
    <w:rsid w:val="00695293"/>
    <w:rsid w:val="006A1DE3"/>
    <w:rsid w:val="006A1F08"/>
    <w:rsid w:val="006A6431"/>
    <w:rsid w:val="006B2B8C"/>
    <w:rsid w:val="006B2E57"/>
    <w:rsid w:val="006B488D"/>
    <w:rsid w:val="006C54C2"/>
    <w:rsid w:val="006D37B0"/>
    <w:rsid w:val="006D3ACE"/>
    <w:rsid w:val="006D5E72"/>
    <w:rsid w:val="006E1F38"/>
    <w:rsid w:val="006E1FF3"/>
    <w:rsid w:val="006E2273"/>
    <w:rsid w:val="006E23D6"/>
    <w:rsid w:val="006F16D0"/>
    <w:rsid w:val="006F6EB4"/>
    <w:rsid w:val="006F6FAA"/>
    <w:rsid w:val="007008AD"/>
    <w:rsid w:val="00700E8A"/>
    <w:rsid w:val="0070322E"/>
    <w:rsid w:val="0070782B"/>
    <w:rsid w:val="00710B7E"/>
    <w:rsid w:val="007140AA"/>
    <w:rsid w:val="0071465E"/>
    <w:rsid w:val="00720FF4"/>
    <w:rsid w:val="007268FC"/>
    <w:rsid w:val="00730F31"/>
    <w:rsid w:val="00730FE1"/>
    <w:rsid w:val="007345DE"/>
    <w:rsid w:val="00734773"/>
    <w:rsid w:val="00734A15"/>
    <w:rsid w:val="007377B8"/>
    <w:rsid w:val="0074134B"/>
    <w:rsid w:val="007442A5"/>
    <w:rsid w:val="00746641"/>
    <w:rsid w:val="00750C4F"/>
    <w:rsid w:val="00751AB5"/>
    <w:rsid w:val="00751F5C"/>
    <w:rsid w:val="00751FC7"/>
    <w:rsid w:val="0075244D"/>
    <w:rsid w:val="0075248A"/>
    <w:rsid w:val="00757C5E"/>
    <w:rsid w:val="007631CB"/>
    <w:rsid w:val="00770C18"/>
    <w:rsid w:val="00774002"/>
    <w:rsid w:val="00785D49"/>
    <w:rsid w:val="00793CC8"/>
    <w:rsid w:val="00796052"/>
    <w:rsid w:val="00796681"/>
    <w:rsid w:val="00797469"/>
    <w:rsid w:val="007A4523"/>
    <w:rsid w:val="007A52C0"/>
    <w:rsid w:val="007A672C"/>
    <w:rsid w:val="007A71EC"/>
    <w:rsid w:val="007B2F4A"/>
    <w:rsid w:val="007B3067"/>
    <w:rsid w:val="007B3640"/>
    <w:rsid w:val="007B3CF1"/>
    <w:rsid w:val="007D1127"/>
    <w:rsid w:val="007D2280"/>
    <w:rsid w:val="007D4223"/>
    <w:rsid w:val="007D5B10"/>
    <w:rsid w:val="007D7B58"/>
    <w:rsid w:val="007F35E7"/>
    <w:rsid w:val="007F7C6F"/>
    <w:rsid w:val="00804611"/>
    <w:rsid w:val="00812E13"/>
    <w:rsid w:val="00815150"/>
    <w:rsid w:val="00820172"/>
    <w:rsid w:val="0082052E"/>
    <w:rsid w:val="00825D60"/>
    <w:rsid w:val="00826C3C"/>
    <w:rsid w:val="008270EF"/>
    <w:rsid w:val="008307E9"/>
    <w:rsid w:val="00832BD7"/>
    <w:rsid w:val="008368BE"/>
    <w:rsid w:val="00837474"/>
    <w:rsid w:val="00842588"/>
    <w:rsid w:val="008430A5"/>
    <w:rsid w:val="00845A92"/>
    <w:rsid w:val="00852BE6"/>
    <w:rsid w:val="00857055"/>
    <w:rsid w:val="008646DF"/>
    <w:rsid w:val="0086506D"/>
    <w:rsid w:val="00870B00"/>
    <w:rsid w:val="00873B05"/>
    <w:rsid w:val="008769AF"/>
    <w:rsid w:val="008772EA"/>
    <w:rsid w:val="00880B07"/>
    <w:rsid w:val="008811DC"/>
    <w:rsid w:val="00882566"/>
    <w:rsid w:val="008833C1"/>
    <w:rsid w:val="00891350"/>
    <w:rsid w:val="00891E66"/>
    <w:rsid w:val="00892502"/>
    <w:rsid w:val="00896BE4"/>
    <w:rsid w:val="008974AD"/>
    <w:rsid w:val="008A1611"/>
    <w:rsid w:val="008A7971"/>
    <w:rsid w:val="008B0356"/>
    <w:rsid w:val="008B399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15E99"/>
    <w:rsid w:val="00920DF6"/>
    <w:rsid w:val="0092175E"/>
    <w:rsid w:val="00922AA8"/>
    <w:rsid w:val="0092748C"/>
    <w:rsid w:val="009306B6"/>
    <w:rsid w:val="00930885"/>
    <w:rsid w:val="0093106A"/>
    <w:rsid w:val="009311F6"/>
    <w:rsid w:val="00933F79"/>
    <w:rsid w:val="00944732"/>
    <w:rsid w:val="00944A55"/>
    <w:rsid w:val="009458B3"/>
    <w:rsid w:val="00945C1E"/>
    <w:rsid w:val="009507AA"/>
    <w:rsid w:val="00952104"/>
    <w:rsid w:val="00953B6B"/>
    <w:rsid w:val="00960815"/>
    <w:rsid w:val="00960D0B"/>
    <w:rsid w:val="0096112B"/>
    <w:rsid w:val="00963525"/>
    <w:rsid w:val="00965DBD"/>
    <w:rsid w:val="00967943"/>
    <w:rsid w:val="00970069"/>
    <w:rsid w:val="00972AE1"/>
    <w:rsid w:val="00972C10"/>
    <w:rsid w:val="00973C0C"/>
    <w:rsid w:val="0097578E"/>
    <w:rsid w:val="00975C3B"/>
    <w:rsid w:val="00980B81"/>
    <w:rsid w:val="00982AC7"/>
    <w:rsid w:val="00990D94"/>
    <w:rsid w:val="00991665"/>
    <w:rsid w:val="00993934"/>
    <w:rsid w:val="009973C1"/>
    <w:rsid w:val="009A1774"/>
    <w:rsid w:val="009A2F05"/>
    <w:rsid w:val="009A38EE"/>
    <w:rsid w:val="009A56DA"/>
    <w:rsid w:val="009A6D75"/>
    <w:rsid w:val="009A768C"/>
    <w:rsid w:val="009B176B"/>
    <w:rsid w:val="009B684F"/>
    <w:rsid w:val="009C08CA"/>
    <w:rsid w:val="009C0B15"/>
    <w:rsid w:val="009C263B"/>
    <w:rsid w:val="009C2AB0"/>
    <w:rsid w:val="009C302F"/>
    <w:rsid w:val="009C70E4"/>
    <w:rsid w:val="009D5790"/>
    <w:rsid w:val="009E37D5"/>
    <w:rsid w:val="009F0114"/>
    <w:rsid w:val="009F2A30"/>
    <w:rsid w:val="009F7691"/>
    <w:rsid w:val="00A0095B"/>
    <w:rsid w:val="00A00FE1"/>
    <w:rsid w:val="00A02A5B"/>
    <w:rsid w:val="00A03272"/>
    <w:rsid w:val="00A03702"/>
    <w:rsid w:val="00A05DAD"/>
    <w:rsid w:val="00A063FA"/>
    <w:rsid w:val="00A122F6"/>
    <w:rsid w:val="00A1687D"/>
    <w:rsid w:val="00A2096A"/>
    <w:rsid w:val="00A20BEA"/>
    <w:rsid w:val="00A21906"/>
    <w:rsid w:val="00A23E1A"/>
    <w:rsid w:val="00A24B0B"/>
    <w:rsid w:val="00A25903"/>
    <w:rsid w:val="00A2694E"/>
    <w:rsid w:val="00A35EF1"/>
    <w:rsid w:val="00A36770"/>
    <w:rsid w:val="00A3751C"/>
    <w:rsid w:val="00A40053"/>
    <w:rsid w:val="00A40AD1"/>
    <w:rsid w:val="00A441BC"/>
    <w:rsid w:val="00A44DAC"/>
    <w:rsid w:val="00A47403"/>
    <w:rsid w:val="00A50FD9"/>
    <w:rsid w:val="00A513D5"/>
    <w:rsid w:val="00A51425"/>
    <w:rsid w:val="00A54E80"/>
    <w:rsid w:val="00A60100"/>
    <w:rsid w:val="00A63618"/>
    <w:rsid w:val="00A708F0"/>
    <w:rsid w:val="00A712B1"/>
    <w:rsid w:val="00A71BB1"/>
    <w:rsid w:val="00A74356"/>
    <w:rsid w:val="00A744C0"/>
    <w:rsid w:val="00A77E0B"/>
    <w:rsid w:val="00A86B9C"/>
    <w:rsid w:val="00A92DBE"/>
    <w:rsid w:val="00A94E59"/>
    <w:rsid w:val="00A959B8"/>
    <w:rsid w:val="00AB0836"/>
    <w:rsid w:val="00AB1BB8"/>
    <w:rsid w:val="00AC0B8E"/>
    <w:rsid w:val="00AC2EBB"/>
    <w:rsid w:val="00AC4287"/>
    <w:rsid w:val="00AD2211"/>
    <w:rsid w:val="00AE0284"/>
    <w:rsid w:val="00AE4602"/>
    <w:rsid w:val="00AE58B5"/>
    <w:rsid w:val="00AF0E21"/>
    <w:rsid w:val="00AF6558"/>
    <w:rsid w:val="00B00D3E"/>
    <w:rsid w:val="00B00EBE"/>
    <w:rsid w:val="00B03133"/>
    <w:rsid w:val="00B038D6"/>
    <w:rsid w:val="00B0541E"/>
    <w:rsid w:val="00B147A2"/>
    <w:rsid w:val="00B201E9"/>
    <w:rsid w:val="00B20E5D"/>
    <w:rsid w:val="00B215ED"/>
    <w:rsid w:val="00B3397B"/>
    <w:rsid w:val="00B34658"/>
    <w:rsid w:val="00B3508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3CE0"/>
    <w:rsid w:val="00BC43DD"/>
    <w:rsid w:val="00BC743C"/>
    <w:rsid w:val="00BD15AE"/>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240D7"/>
    <w:rsid w:val="00C32A7C"/>
    <w:rsid w:val="00C337DA"/>
    <w:rsid w:val="00C44568"/>
    <w:rsid w:val="00C555DD"/>
    <w:rsid w:val="00C57A4C"/>
    <w:rsid w:val="00C615BD"/>
    <w:rsid w:val="00C6228B"/>
    <w:rsid w:val="00C66B0D"/>
    <w:rsid w:val="00C66ED8"/>
    <w:rsid w:val="00C67D17"/>
    <w:rsid w:val="00C71070"/>
    <w:rsid w:val="00C726CE"/>
    <w:rsid w:val="00C75646"/>
    <w:rsid w:val="00C779BE"/>
    <w:rsid w:val="00C81909"/>
    <w:rsid w:val="00C84ADA"/>
    <w:rsid w:val="00C85D91"/>
    <w:rsid w:val="00C86989"/>
    <w:rsid w:val="00C86C28"/>
    <w:rsid w:val="00C91227"/>
    <w:rsid w:val="00C91F57"/>
    <w:rsid w:val="00C9727A"/>
    <w:rsid w:val="00CA21F5"/>
    <w:rsid w:val="00CA2906"/>
    <w:rsid w:val="00CA2AAB"/>
    <w:rsid w:val="00CA3B55"/>
    <w:rsid w:val="00CA5BB5"/>
    <w:rsid w:val="00CB0B80"/>
    <w:rsid w:val="00CB0DBF"/>
    <w:rsid w:val="00CB2725"/>
    <w:rsid w:val="00CC0810"/>
    <w:rsid w:val="00CC1248"/>
    <w:rsid w:val="00CC4406"/>
    <w:rsid w:val="00CC445B"/>
    <w:rsid w:val="00CD6A7E"/>
    <w:rsid w:val="00CD746F"/>
    <w:rsid w:val="00CE212C"/>
    <w:rsid w:val="00CE46C5"/>
    <w:rsid w:val="00CF1BB5"/>
    <w:rsid w:val="00CF4B5B"/>
    <w:rsid w:val="00D0439A"/>
    <w:rsid w:val="00D14667"/>
    <w:rsid w:val="00D152AA"/>
    <w:rsid w:val="00D17382"/>
    <w:rsid w:val="00D17577"/>
    <w:rsid w:val="00D20B3C"/>
    <w:rsid w:val="00D20C08"/>
    <w:rsid w:val="00D22FB2"/>
    <w:rsid w:val="00D26836"/>
    <w:rsid w:val="00D4677E"/>
    <w:rsid w:val="00D65262"/>
    <w:rsid w:val="00D65B74"/>
    <w:rsid w:val="00D65F13"/>
    <w:rsid w:val="00D671B1"/>
    <w:rsid w:val="00D67C7F"/>
    <w:rsid w:val="00D714DD"/>
    <w:rsid w:val="00D73CFB"/>
    <w:rsid w:val="00D73D8C"/>
    <w:rsid w:val="00D75689"/>
    <w:rsid w:val="00D75C8E"/>
    <w:rsid w:val="00D867AE"/>
    <w:rsid w:val="00D90601"/>
    <w:rsid w:val="00D90700"/>
    <w:rsid w:val="00D942D9"/>
    <w:rsid w:val="00D96A11"/>
    <w:rsid w:val="00DA1F90"/>
    <w:rsid w:val="00DA62A0"/>
    <w:rsid w:val="00DB05ED"/>
    <w:rsid w:val="00DB48C8"/>
    <w:rsid w:val="00DB6BC0"/>
    <w:rsid w:val="00DB6E63"/>
    <w:rsid w:val="00DC533E"/>
    <w:rsid w:val="00DC66A0"/>
    <w:rsid w:val="00DD1C58"/>
    <w:rsid w:val="00DD234A"/>
    <w:rsid w:val="00DD6481"/>
    <w:rsid w:val="00DE08D1"/>
    <w:rsid w:val="00DE3BBB"/>
    <w:rsid w:val="00DF1846"/>
    <w:rsid w:val="00DF4B63"/>
    <w:rsid w:val="00DF6E99"/>
    <w:rsid w:val="00DF780F"/>
    <w:rsid w:val="00E022A3"/>
    <w:rsid w:val="00E050C5"/>
    <w:rsid w:val="00E05914"/>
    <w:rsid w:val="00E121E4"/>
    <w:rsid w:val="00E12BFD"/>
    <w:rsid w:val="00E1598D"/>
    <w:rsid w:val="00E173E6"/>
    <w:rsid w:val="00E217F7"/>
    <w:rsid w:val="00E232FF"/>
    <w:rsid w:val="00E31380"/>
    <w:rsid w:val="00E32140"/>
    <w:rsid w:val="00E3380C"/>
    <w:rsid w:val="00E36ECB"/>
    <w:rsid w:val="00E43828"/>
    <w:rsid w:val="00E4414A"/>
    <w:rsid w:val="00E44182"/>
    <w:rsid w:val="00E52A3F"/>
    <w:rsid w:val="00E62BA7"/>
    <w:rsid w:val="00E6336B"/>
    <w:rsid w:val="00E6612A"/>
    <w:rsid w:val="00E66979"/>
    <w:rsid w:val="00E67055"/>
    <w:rsid w:val="00E73338"/>
    <w:rsid w:val="00E762D2"/>
    <w:rsid w:val="00E770BB"/>
    <w:rsid w:val="00E778DC"/>
    <w:rsid w:val="00E85FB7"/>
    <w:rsid w:val="00E87EF3"/>
    <w:rsid w:val="00E93ECF"/>
    <w:rsid w:val="00EA1120"/>
    <w:rsid w:val="00EA2336"/>
    <w:rsid w:val="00EB0547"/>
    <w:rsid w:val="00EB3BCE"/>
    <w:rsid w:val="00EB6A3E"/>
    <w:rsid w:val="00EC2ABB"/>
    <w:rsid w:val="00EC4EFD"/>
    <w:rsid w:val="00EE2A63"/>
    <w:rsid w:val="00EE34F3"/>
    <w:rsid w:val="00EE4A0A"/>
    <w:rsid w:val="00EE4B63"/>
    <w:rsid w:val="00EE4CE9"/>
    <w:rsid w:val="00EE791C"/>
    <w:rsid w:val="00EF0141"/>
    <w:rsid w:val="00EF06A8"/>
    <w:rsid w:val="00EF52C1"/>
    <w:rsid w:val="00F05A4C"/>
    <w:rsid w:val="00F14341"/>
    <w:rsid w:val="00F24863"/>
    <w:rsid w:val="00F27847"/>
    <w:rsid w:val="00F30BF1"/>
    <w:rsid w:val="00F3132A"/>
    <w:rsid w:val="00F3190C"/>
    <w:rsid w:val="00F32CEE"/>
    <w:rsid w:val="00F34C98"/>
    <w:rsid w:val="00F3576E"/>
    <w:rsid w:val="00F35DB5"/>
    <w:rsid w:val="00F40CB3"/>
    <w:rsid w:val="00F47109"/>
    <w:rsid w:val="00F56064"/>
    <w:rsid w:val="00F71CB0"/>
    <w:rsid w:val="00F749B2"/>
    <w:rsid w:val="00F75EDF"/>
    <w:rsid w:val="00F81895"/>
    <w:rsid w:val="00F857D5"/>
    <w:rsid w:val="00FA0824"/>
    <w:rsid w:val="00FA3D6F"/>
    <w:rsid w:val="00FA742A"/>
    <w:rsid w:val="00FB0291"/>
    <w:rsid w:val="00FB2377"/>
    <w:rsid w:val="00FB42B0"/>
    <w:rsid w:val="00FC32CE"/>
    <w:rsid w:val="00FC3665"/>
    <w:rsid w:val="00FC4902"/>
    <w:rsid w:val="00FC6ADB"/>
    <w:rsid w:val="00FD0781"/>
    <w:rsid w:val="00FD401F"/>
    <w:rsid w:val="00FD550D"/>
    <w:rsid w:val="00FD7048"/>
    <w:rsid w:val="00FE0243"/>
    <w:rsid w:val="00FE4DCC"/>
    <w:rsid w:val="00FF4808"/>
    <w:rsid w:val="00FF5037"/>
    <w:rsid w:val="00FF51B0"/>
    <w:rsid w:val="00FF5434"/>
    <w:rsid w:val="00FF57FD"/>
    <w:rsid w:val="017931AF"/>
    <w:rsid w:val="023A265E"/>
    <w:rsid w:val="0265071C"/>
    <w:rsid w:val="0A5258E9"/>
    <w:rsid w:val="0F865604"/>
    <w:rsid w:val="1472EF84"/>
    <w:rsid w:val="1538EAAC"/>
    <w:rsid w:val="156ED1D3"/>
    <w:rsid w:val="179167E9"/>
    <w:rsid w:val="19305BB4"/>
    <w:rsid w:val="1B70E443"/>
    <w:rsid w:val="1DF8B7B3"/>
    <w:rsid w:val="204659FD"/>
    <w:rsid w:val="23562A69"/>
    <w:rsid w:val="237BF628"/>
    <w:rsid w:val="24E56CA9"/>
    <w:rsid w:val="291F4ABE"/>
    <w:rsid w:val="2C6F720C"/>
    <w:rsid w:val="3006A01B"/>
    <w:rsid w:val="32293631"/>
    <w:rsid w:val="350CD03C"/>
    <w:rsid w:val="35269011"/>
    <w:rsid w:val="353A29B3"/>
    <w:rsid w:val="3D17E221"/>
    <w:rsid w:val="3E818D07"/>
    <w:rsid w:val="405742C7"/>
    <w:rsid w:val="43DAF886"/>
    <w:rsid w:val="4423A245"/>
    <w:rsid w:val="45FD8E9C"/>
    <w:rsid w:val="4B3EC64B"/>
    <w:rsid w:val="53F11C50"/>
    <w:rsid w:val="54662ED3"/>
    <w:rsid w:val="556E39B4"/>
    <w:rsid w:val="5688C4E9"/>
    <w:rsid w:val="5729548A"/>
    <w:rsid w:val="576B5B50"/>
    <w:rsid w:val="59F32EC0"/>
    <w:rsid w:val="5E3497D8"/>
    <w:rsid w:val="6357E92E"/>
    <w:rsid w:val="6D48B330"/>
    <w:rsid w:val="71074749"/>
    <w:rsid w:val="72702B0A"/>
    <w:rsid w:val="7C01AFBB"/>
    <w:rsid w:val="7DCFCE7A"/>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 w:type="character" w:customStyle="1" w:styleId="item">
    <w:name w:val="item"/>
    <w:basedOn w:val="Absatz-Standardschriftart"/>
    <w:rsid w:val="0084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onumvita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umvita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lfetelefo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AC24-9861-4268-AA72-75B9F41A21C4}">
  <ds:schemaRefs>
    <ds:schemaRef ds:uri="http://www.w3.org/XML/1998/namespace"/>
    <ds:schemaRef ds:uri="http://schemas.microsoft.com/office/infopath/2007/PartnerControls"/>
    <ds:schemaRef ds:uri="http://schemas.openxmlformats.org/package/2006/metadata/core-properties"/>
    <ds:schemaRef ds:uri="d05934de-9975-45b6-ae18-1bdb1e9fe4d4"/>
    <ds:schemaRef ds:uri="http://purl.org/dc/terms/"/>
    <ds:schemaRef ds:uri="http://purl.org/dc/elements/1.1/"/>
    <ds:schemaRef ds:uri="http://schemas.microsoft.com/office/2006/documentManagement/types"/>
    <ds:schemaRef ds:uri="http://purl.org/dc/dcmitype/"/>
    <ds:schemaRef ds:uri="a3f4bdfa-98d1-4df2-ad36-d06683a3ee1c"/>
    <ds:schemaRef ds:uri="http://schemas.microsoft.com/office/2006/metadata/properties"/>
  </ds:schemaRefs>
</ds:datastoreItem>
</file>

<file path=customXml/itemProps2.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3.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6FEB2-675B-4C56-B00F-A8E7FBFD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7</cp:revision>
  <cp:lastPrinted>2021-03-16T13:52:00Z</cp:lastPrinted>
  <dcterms:created xsi:type="dcterms:W3CDTF">2022-11-17T11:01:00Z</dcterms:created>
  <dcterms:modified xsi:type="dcterms:W3CDTF">2022-11-22T06:42:00Z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